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EA" w:rsidRDefault="00BC738F">
      <w:pPr>
        <w:spacing w:after="120" w:line="360" w:lineRule="auto"/>
        <w:ind w:left="567" w:right="2262"/>
        <w:rPr>
          <w:rFonts w:ascii="Arial" w:hAnsi="Arial" w:cs="Arial"/>
          <w:b/>
          <w:sz w:val="28"/>
          <w:szCs w:val="28"/>
        </w:rPr>
      </w:pPr>
      <w:r>
        <w:rPr>
          <w:rFonts w:ascii="Arial" w:hAnsi="Arial"/>
          <w:b/>
          <w:sz w:val="28"/>
        </w:rPr>
        <w:t xml:space="preserve">En toute sécurité avec le </w:t>
      </w:r>
      <w:proofErr w:type="spellStart"/>
      <w:r>
        <w:rPr>
          <w:rFonts w:ascii="Arial" w:hAnsi="Arial"/>
          <w:b/>
          <w:sz w:val="28"/>
        </w:rPr>
        <w:t>Safety</w:t>
      </w:r>
      <w:proofErr w:type="spellEnd"/>
      <w:r>
        <w:rPr>
          <w:rFonts w:ascii="Arial" w:hAnsi="Arial"/>
          <w:b/>
          <w:sz w:val="28"/>
        </w:rPr>
        <w:t xml:space="preserve"> Kit</w:t>
      </w:r>
    </w:p>
    <w:p w:rsidR="009A44EA" w:rsidRDefault="00BC738F">
      <w:pPr>
        <w:spacing w:after="120" w:line="360" w:lineRule="auto"/>
        <w:ind w:left="567" w:right="2262"/>
        <w:rPr>
          <w:rFonts w:ascii="Arial" w:hAnsi="Arial" w:cs="Arial"/>
          <w:b/>
          <w:bCs/>
        </w:rPr>
      </w:pPr>
      <w:r>
        <w:rPr>
          <w:rFonts w:ascii="Arial" w:hAnsi="Arial"/>
          <w:b/>
        </w:rPr>
        <w:t xml:space="preserve">Certifié, durable et toujours à portée de main : Un équipement de protection personnel pour manipuler les produits phytosanitaires, fourni sous forme de valise : Le </w:t>
      </w:r>
      <w:proofErr w:type="spellStart"/>
      <w:r>
        <w:rPr>
          <w:rFonts w:ascii="Arial" w:hAnsi="Arial"/>
          <w:b/>
        </w:rPr>
        <w:t>Safety</w:t>
      </w:r>
      <w:proofErr w:type="spellEnd"/>
      <w:r>
        <w:rPr>
          <w:rFonts w:ascii="Arial" w:hAnsi="Arial"/>
          <w:b/>
        </w:rPr>
        <w:t xml:space="preserve"> Kit AMAZONE. </w:t>
      </w:r>
    </w:p>
    <w:p w:rsidR="00017033" w:rsidRDefault="00017033">
      <w:pPr>
        <w:spacing w:after="120" w:line="360" w:lineRule="auto"/>
        <w:ind w:left="567" w:right="2262"/>
        <w:rPr>
          <w:b/>
          <w:bCs/>
        </w:rPr>
      </w:pPr>
    </w:p>
    <w:p w:rsidR="00017033" w:rsidRDefault="00BC738F">
      <w:pPr>
        <w:spacing w:after="120" w:line="360" w:lineRule="auto"/>
        <w:ind w:left="567" w:right="2262"/>
        <w:rPr>
          <w:rFonts w:ascii="Arial" w:hAnsi="Arial" w:cs="Arial"/>
          <w:bCs/>
        </w:rPr>
      </w:pPr>
      <w:r>
        <w:rPr>
          <w:rFonts w:ascii="Arial" w:hAnsi="Arial"/>
        </w:rPr>
        <w:t xml:space="preserve">Qu’il s’agisse de préparer la bouillie, de contrôler la </w:t>
      </w:r>
      <w:proofErr w:type="spellStart"/>
      <w:r>
        <w:rPr>
          <w:rFonts w:ascii="Arial" w:hAnsi="Arial"/>
        </w:rPr>
        <w:t>qualit</w:t>
      </w:r>
      <w:proofErr w:type="spellEnd"/>
      <w:r>
        <w:rPr>
          <w:rFonts w:ascii="Arial" w:hAnsi="Arial"/>
        </w:rPr>
        <w:t xml:space="preserve"> é d'application au champ ou de nettoyer la rampe - la mise en œuvre de la protection phytosanitaire présente des risques pour les utilisateurs. La peau, les yeux, les voies respiratoires et les muqueuses peuvent subir des préjudices, soit par contact direct avec les matières actives ou par inhalation d'aérosols ou de gaz. Amazone propose, avec le nouveau </w:t>
      </w:r>
      <w:proofErr w:type="spellStart"/>
      <w:r>
        <w:rPr>
          <w:rFonts w:ascii="Arial" w:hAnsi="Arial"/>
        </w:rPr>
        <w:t>Safety</w:t>
      </w:r>
      <w:proofErr w:type="spellEnd"/>
      <w:r>
        <w:rPr>
          <w:rFonts w:ascii="Arial" w:hAnsi="Arial"/>
        </w:rPr>
        <w:t xml:space="preserve"> Kit, une protection essentielle pour se protéger de ces risques pour la santé. En effet, nous attachons une grande importance non seulement à une utilisation sûre et confortable du matériel Amazone, mais aussi à un niveau élevé de sécurité lors du travail avec les produits phytosanitaires.</w:t>
      </w:r>
      <w:r>
        <w:rPr>
          <w:rFonts w:ascii="Arial" w:hAnsi="Arial"/>
        </w:rPr>
        <w:br/>
      </w:r>
    </w:p>
    <w:p w:rsidR="009A44EA" w:rsidRDefault="00F708A6">
      <w:pPr>
        <w:spacing w:after="120" w:line="360" w:lineRule="auto"/>
        <w:ind w:left="567" w:right="2262"/>
        <w:rPr>
          <w:rFonts w:ascii="Arial" w:hAnsi="Arial" w:cs="Arial"/>
          <w:bCs/>
        </w:rPr>
      </w:pPr>
      <w:r>
        <w:rPr>
          <w:rFonts w:ascii="Arial" w:hAnsi="Arial"/>
        </w:rPr>
        <w:t xml:space="preserve">L’équipement de protection personnel est composé de gants de </w:t>
      </w:r>
      <w:proofErr w:type="gramStart"/>
      <w:r>
        <w:rPr>
          <w:rFonts w:ascii="Arial" w:hAnsi="Arial"/>
        </w:rPr>
        <w:t>protection</w:t>
      </w:r>
      <w:proofErr w:type="gramEnd"/>
      <w:r>
        <w:rPr>
          <w:rFonts w:ascii="Arial" w:hAnsi="Arial"/>
        </w:rPr>
        <w:t xml:space="preserve">, d’un tablier à manches, de lunettes de protection et d’un masque respiratoire avec filtre actif, ainsi que d'une bouteille de solution de rinçage oculaire et de produit désinfectant. Tous les éléments du </w:t>
      </w:r>
      <w:proofErr w:type="spellStart"/>
      <w:r>
        <w:rPr>
          <w:rFonts w:ascii="Arial" w:hAnsi="Arial"/>
        </w:rPr>
        <w:t>Safety</w:t>
      </w:r>
      <w:proofErr w:type="spellEnd"/>
      <w:r>
        <w:rPr>
          <w:rFonts w:ascii="Arial" w:hAnsi="Arial"/>
        </w:rPr>
        <w:t xml:space="preserve"> Kit sont certifiés DIN ou EN et peuvent être rangés dans la valise </w:t>
      </w:r>
      <w:proofErr w:type="spellStart"/>
      <w:r>
        <w:rPr>
          <w:rFonts w:ascii="Arial" w:hAnsi="Arial"/>
        </w:rPr>
        <w:t>Safety</w:t>
      </w:r>
      <w:proofErr w:type="spellEnd"/>
      <w:r>
        <w:rPr>
          <w:rFonts w:ascii="Arial" w:hAnsi="Arial"/>
        </w:rPr>
        <w:t xml:space="preserve"> Kit.</w:t>
      </w:r>
      <w:r>
        <w:rPr>
          <w:rFonts w:ascii="Arial" w:hAnsi="Arial"/>
        </w:rPr>
        <w:br/>
      </w:r>
    </w:p>
    <w:p w:rsidR="009A44EA" w:rsidRDefault="00BC738F" w:rsidP="009D4309">
      <w:pPr>
        <w:spacing w:after="120" w:line="360" w:lineRule="auto"/>
        <w:ind w:left="567" w:right="1841"/>
        <w:rPr>
          <w:rFonts w:ascii="Arial" w:hAnsi="Arial" w:cs="Arial"/>
          <w:bCs/>
        </w:rPr>
      </w:pPr>
      <w:r>
        <w:rPr>
          <w:rFonts w:ascii="Arial" w:hAnsi="Arial"/>
        </w:rPr>
        <w:t>Le tablier à manches certifié, avec fermeture dans le dos, revêt ici une importance particulière. Le tablier durable et solide est vite enfilé et enlevé. Associé à des vêtements de travail longs, il protège la majeure partie du haut du corps, les jambes et les bras.</w:t>
      </w:r>
      <w:r>
        <w:rPr>
          <w:rFonts w:ascii="Arial" w:hAnsi="Arial"/>
        </w:rPr>
        <w:br/>
      </w:r>
    </w:p>
    <w:p w:rsidR="00F708A6" w:rsidRPr="008617A1" w:rsidRDefault="00BC738F" w:rsidP="00F708A6">
      <w:pPr>
        <w:spacing w:after="120" w:line="360" w:lineRule="auto"/>
        <w:ind w:left="567" w:right="2262"/>
        <w:rPr>
          <w:rFonts w:ascii="Arial" w:hAnsi="Arial" w:cs="Arial"/>
          <w:bCs/>
        </w:rPr>
      </w:pPr>
      <w:r>
        <w:rPr>
          <w:rFonts w:ascii="Arial" w:hAnsi="Arial"/>
        </w:rPr>
        <w:lastRenderedPageBreak/>
        <w:t xml:space="preserve">Le </w:t>
      </w:r>
      <w:proofErr w:type="spellStart"/>
      <w:r>
        <w:rPr>
          <w:rFonts w:ascii="Arial" w:hAnsi="Arial"/>
        </w:rPr>
        <w:t>Safety</w:t>
      </w:r>
      <w:proofErr w:type="spellEnd"/>
      <w:r>
        <w:rPr>
          <w:rFonts w:ascii="Arial" w:hAnsi="Arial"/>
        </w:rPr>
        <w:t xml:space="preserve"> Kit AMAZONE est disponible en tailles M et XL au prix de 19</w:t>
      </w:r>
      <w:r w:rsidR="0048362C">
        <w:rPr>
          <w:rFonts w:ascii="Arial" w:hAnsi="Arial"/>
        </w:rPr>
        <w:t>5</w:t>
      </w:r>
      <w:bookmarkStart w:id="0" w:name="_GoBack"/>
      <w:bookmarkEnd w:id="0"/>
      <w:r>
        <w:rPr>
          <w:rFonts w:ascii="Arial" w:hAnsi="Arial"/>
        </w:rPr>
        <w:t xml:space="preserve">,- EUROS H.T. La valise peut être commandée directement avec un pulvérisateur Amazone neuf, mais elle est aussi disponible seule. </w:t>
      </w:r>
    </w:p>
    <w:p w:rsidR="00BC738F" w:rsidRDefault="00BC738F">
      <w:pPr>
        <w:spacing w:after="120" w:line="360" w:lineRule="auto"/>
        <w:ind w:left="567" w:right="2262"/>
        <w:rPr>
          <w:rFonts w:ascii="Arial" w:hAnsi="Arial" w:cs="Arial"/>
          <w:bCs/>
        </w:rPr>
      </w:pPr>
    </w:p>
    <w:p w:rsidR="009D4309" w:rsidRDefault="009D4309">
      <w:pPr>
        <w:spacing w:after="120" w:line="360" w:lineRule="auto"/>
        <w:ind w:left="567" w:right="2262"/>
        <w:rPr>
          <w:rFonts w:ascii="Arial" w:hAnsi="Arial" w:cs="Arial"/>
          <w:bCs/>
        </w:rPr>
      </w:pPr>
    </w:p>
    <w:p w:rsidR="009A44EA" w:rsidRDefault="009A44EA">
      <w:pPr>
        <w:spacing w:after="120" w:line="360" w:lineRule="auto"/>
        <w:ind w:left="567" w:right="2262"/>
        <w:rPr>
          <w:rFonts w:ascii="Arial" w:hAnsi="Arial" w:cs="Arial"/>
          <w:bCs/>
        </w:rPr>
      </w:pPr>
    </w:p>
    <w:p w:rsidR="00017033" w:rsidRDefault="00F11EB2">
      <w:pPr>
        <w:spacing w:after="120" w:line="360" w:lineRule="auto"/>
        <w:ind w:left="567" w:right="2262"/>
        <w:rPr>
          <w:rFonts w:ascii="Arial" w:hAnsi="Arial" w:cs="Arial"/>
          <w:bCs/>
        </w:rPr>
      </w:pPr>
      <w:r>
        <w:rPr>
          <w:rFonts w:ascii="Arial" w:hAnsi="Arial"/>
          <w:noProof/>
          <w:lang w:val="de-DE"/>
        </w:rPr>
        <w:drawing>
          <wp:inline distT="0" distB="0" distL="0" distR="0">
            <wp:extent cx="5094605" cy="3827145"/>
            <wp:effectExtent l="0" t="0" r="0" b="1905"/>
            <wp:docPr id="18" name="Grafik 18" descr="SafetyKit-Koffer_d0_kw_P9229917_nied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tyKit-Koffer_d0_kw_P9229917_niedri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rsidR="00145948" w:rsidRPr="00BC738F" w:rsidRDefault="00B73CBA">
      <w:pPr>
        <w:spacing w:after="120" w:line="360" w:lineRule="auto"/>
        <w:ind w:left="567" w:right="2262"/>
        <w:rPr>
          <w:rFonts w:ascii="Arial" w:hAnsi="Arial" w:cs="Arial"/>
          <w:bCs/>
          <w:sz w:val="22"/>
          <w:szCs w:val="22"/>
        </w:rPr>
      </w:pPr>
      <w:r>
        <w:rPr>
          <w:rFonts w:ascii="Arial" w:hAnsi="Arial"/>
          <w:sz w:val="22"/>
        </w:rPr>
        <w:t xml:space="preserve">Le </w:t>
      </w:r>
      <w:proofErr w:type="spellStart"/>
      <w:r>
        <w:rPr>
          <w:rFonts w:ascii="Arial" w:hAnsi="Arial"/>
          <w:sz w:val="22"/>
        </w:rPr>
        <w:t>Safety</w:t>
      </w:r>
      <w:proofErr w:type="spellEnd"/>
      <w:r>
        <w:rPr>
          <w:rFonts w:ascii="Arial" w:hAnsi="Arial"/>
          <w:sz w:val="22"/>
        </w:rPr>
        <w:t xml:space="preserve"> Kit AMAZONE offre une protection idéale pour manipuler les produits phytosanitaires.</w:t>
      </w:r>
    </w:p>
    <w:p w:rsidR="00017033" w:rsidRDefault="00017033">
      <w:pPr>
        <w:rPr>
          <w:rFonts w:ascii="Arial" w:hAnsi="Arial" w:cs="Arial"/>
          <w:bCs/>
        </w:rPr>
      </w:pPr>
      <w: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A propos de la société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Co.KG, dont le siège principal est en Allemagne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produisent des machines agricoles et des machines destinées à l’entretien des espaces verts. L’entreprise dirigée par ses propriétaires emploie 1 900 salariés environ sur neuf sites de production différents en Allemagne, France, Russie et Hongrie. Les outils de préparation du sol, les semoirs, les épandeurs d’engrais et les pulvérisateurs font partie de la gamme de production des machines agricoles. La technique de binage </w:t>
      </w:r>
      <w:proofErr w:type="spellStart"/>
      <w:r>
        <w:rPr>
          <w:rFonts w:ascii="Arial" w:hAnsi="Arial"/>
          <w:color w:val="808080" w:themeColor="background1" w:themeShade="80"/>
          <w:sz w:val="20"/>
        </w:rPr>
        <w:t>Schmotzer</w:t>
      </w:r>
      <w:proofErr w:type="spellEnd"/>
      <w:r>
        <w:rPr>
          <w:rFonts w:ascii="Arial" w:hAnsi="Arial"/>
          <w:color w:val="808080" w:themeColor="background1" w:themeShade="80"/>
          <w:sz w:val="20"/>
        </w:rPr>
        <w:t xml:space="preserve"> fait partie du groupe AMAZONE depuis 2019. Sur la base de ces compétences clés, AMAZONE est aujourd’hui le spécialiste pour une "agriculture durable".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7" w:history="1">
        <w:r>
          <w:rPr>
            <w:rStyle w:val="Hyperlink"/>
            <w:rFonts w:ascii="Arial" w:hAnsi="Arial"/>
            <w:sz w:val="20"/>
          </w:rPr>
          <w:t>www.amazone.net</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8"/>
                    </pic:cNvPr>
                    <pic:cNvPicPr>
                      <a:picLocks noChangeAspect="1" noChangeArrowheads="1"/>
                    </pic:cNvPicPr>
                  </pic:nvPicPr>
                  <pic:blipFill>
                    <a:blip r:embed="rId9"/>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p>
    <w:sectPr w:rsidR="009A44EA" w:rsidSect="00826ACC">
      <w:headerReference w:type="default" r:id="rId18"/>
      <w:footerReference w:type="default" r:id="rId19"/>
      <w:pgSz w:w="11906" w:h="16838"/>
      <w:pgMar w:top="1702" w:right="567" w:bottom="2127"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 xml:space="preserve">AMAZONEN-WERKE H. DREYER SE &amp; Co. KG ∙ Am </w:t>
                          </w:r>
                          <w:proofErr w:type="spellStart"/>
                          <w:r>
                            <w:rPr>
                              <w:rFonts w:ascii="Arial" w:hAnsi="Arial"/>
                              <w:color w:val="000000"/>
                              <w:sz w:val="20"/>
                            </w:rPr>
                            <w:t>Amazonenwerk</w:t>
                          </w:r>
                          <w:proofErr w:type="spellEnd"/>
                          <w:r>
                            <w:rPr>
                              <w:rFonts w:ascii="Arial" w:hAnsi="Arial"/>
                              <w:color w:val="000000"/>
                              <w:sz w:val="20"/>
                            </w:rPr>
                            <w:t xml:space="preserve"> 9–13 ∙ D-49205 </w:t>
                          </w:r>
                          <w:proofErr w:type="spellStart"/>
                          <w:r>
                            <w:rPr>
                              <w:rFonts w:ascii="Arial" w:hAnsi="Arial"/>
                              <w:color w:val="000000"/>
                              <w:sz w:val="20"/>
                            </w:rPr>
                            <w:t>Hasbergen</w:t>
                          </w:r>
                          <w:proofErr w:type="spellEnd"/>
                          <w:r>
                            <w:rPr>
                              <w:rFonts w:ascii="Arial" w:hAnsi="Arial"/>
                              <w:color w:val="000000"/>
                              <w:sz w:val="20"/>
                            </w:rPr>
                            <w:t>-Gaste</w:t>
                          </w:r>
                        </w:p>
                        <w:p w:rsidR="009A44EA" w:rsidRDefault="00BC738F">
                          <w:pPr>
                            <w:pStyle w:val="Rahmeninhalt"/>
                            <w:spacing w:line="280" w:lineRule="exact"/>
                            <w:rPr>
                              <w:rFonts w:ascii="Arial" w:hAnsi="Arial"/>
                              <w:spacing w:val="2"/>
                              <w:sz w:val="20"/>
                            </w:rPr>
                          </w:pPr>
                          <w:r>
                            <w:rPr>
                              <w:rFonts w:ascii="Arial" w:hAnsi="Arial"/>
                              <w:color w:val="000000"/>
                              <w:sz w:val="20"/>
                            </w:rPr>
                            <w:t>Tél. : +49 (0)5405 501-0 ∙ amazone@amazone.de ∙ www.amazone.de</w:t>
                          </w:r>
                        </w:p>
                      </w:txbxContent>
                    </wps:txbx>
                    <wps:bodyPr lIns="0" tIns="36360" rIns="0" bIns="0">
                      <a:noAutofit/>
                    </wps:bodyPr>
                  </wps:wsp>
                </a:graphicData>
              </a:graphic>
            </wp:anchor>
          </w:drawing>
        </mc:Choice>
        <mc:Fallback>
          <w:pict>
            <v:rect id="shape_0" ID="Text Box 6" stroked="f" style="position:absolute;margin-left:29.7pt;margin-top:-1.65pt;width:510.4pt;height:34.15pt" wp14:anchorId="717DFBF2">
              <w10:wrap type="square"/>
              <v:fill o:detectmouseclick="t" on="false"/>
              <v:stroke color="#3465a4" joinstyle="round" endcap="flat"/>
              <v:textbox>
                <w:txbxContent>
                  <w:p>
                    <w:pPr>
                      <w:pStyle w:val="Rahmeninhalt"/>
                      <w:spacing w:lineRule="exact" w:line="280"/>
                      <w:rPr>
                        <w:spacing w:val="2"/>
                        <w:sz w:val="20"/>
                        <w:rFonts w:ascii="Arial" w:hAnsi="Arial"/>
                      </w:rPr>
                    </w:pPr>
                    <w:r>
                      <w:rPr>
                        <w:color w:val="000000"/>
                        <w:sz w:val="20"/>
                        <w:rFonts w:ascii="Arial" w:hAnsi="Arial"/>
                      </w:rPr>
                      <w:t xml:space="preserve">AMAZONEN-WERKE H. DREYER SE &amp; Co. KG ∙ Am Amazonenwerk 9–13 ∙ D-49205 Hasbergen-Gaste</w:t>
                    </w:r>
                  </w:p>
                  <w:p>
                    <w:pPr>
                      <w:pStyle w:val="Rahmeninhalt"/>
                      <w:spacing w:lineRule="exact" w:line="280"/>
                      <w:rPr>
                        <w:spacing w:val="2"/>
                        <w:sz w:val="20"/>
                        <w:rFonts w:ascii="Arial" w:hAnsi="Arial"/>
                      </w:rPr>
                    </w:pPr>
                    <w:r>
                      <w:rPr>
                        <w:color w:val="000000"/>
                        <w:sz w:val="20"/>
                        <w:rFonts w:ascii="Arial" w:hAnsi="Arial"/>
                      </w:rPr>
                      <w:t xml:space="preserve">Tél. : +49 (0)5405 501-0 ∙ amazone@amazone.de ∙ www.amazone.de</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48362C">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48362C">
                            <w:rPr>
                              <w:rFonts w:ascii="Arial" w:hAnsi="Arial"/>
                              <w:noProof/>
                              <w:color w:val="000000"/>
                              <w:sz w:val="20"/>
                            </w:rPr>
                            <w:t>3</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48362C">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48362C">
                      <w:rPr>
                        <w:rFonts w:ascii="Arial" w:hAnsi="Arial"/>
                        <w:noProof/>
                        <w:color w:val="000000"/>
                        <w:sz w:val="20"/>
                      </w:rPr>
                      <w:t>3</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48362C">
    <w:pPr>
      <w:pStyle w:val="Kopfzeile"/>
    </w:pPr>
    <w:r>
      <w:rPr>
        <w:noProof/>
        <w:lang w:val="de-DE"/>
      </w:rPr>
      <mc:AlternateContent>
        <mc:Choice Requires="wps">
          <w:drawing>
            <wp:anchor distT="0" distB="0" distL="0" distR="0" simplePos="0" relativeHeight="22" behindDoc="1" locked="0" layoutInCell="1" allowOverlap="1" wp14:anchorId="23D93BA9">
              <wp:simplePos x="0" y="0"/>
              <wp:positionH relativeFrom="margin">
                <wp:posOffset>3290731</wp:posOffset>
              </wp:positionH>
              <wp:positionV relativeFrom="paragraph">
                <wp:posOffset>-682066</wp:posOffset>
              </wp:positionV>
              <wp:extent cx="3551385" cy="361440"/>
              <wp:effectExtent l="0" t="0" r="0" b="0"/>
              <wp:wrapNone/>
              <wp:docPr id="10" name="Rechteck 6"/>
              <wp:cNvGraphicFramePr/>
              <a:graphic xmlns:a="http://schemas.openxmlformats.org/drawingml/2006/main">
                <a:graphicData uri="http://schemas.microsoft.com/office/word/2010/wordprocessingShape">
                  <wps:wsp>
                    <wps:cNvSpPr/>
                    <wps:spPr>
                      <a:xfrm>
                        <a:off x="0" y="0"/>
                        <a:ext cx="3551385"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Communiqué de presse </w:t>
                          </w:r>
                          <w:r w:rsidR="0048362C">
                            <w:rPr>
                              <w:rFonts w:ascii="Arial" w:hAnsi="Arial"/>
                              <w:color w:val="FFFFFF" w:themeColor="background1"/>
                              <w:sz w:val="28"/>
                            </w:rPr>
                            <w:t>Décembre</w:t>
                          </w:r>
                          <w:r>
                            <w:rPr>
                              <w:rFonts w:ascii="Arial" w:hAnsi="Arial"/>
                              <w:color w:val="FFFFFF" w:themeColor="background1"/>
                              <w:sz w:val="28"/>
                            </w:rPr>
                            <w:t xml:space="preserve"> 2021</w:t>
                          </w:r>
                        </w:p>
                      </w:txbxContent>
                    </wps:txbx>
                    <wps:bodyPr wrap="square" anchor="ctr">
                      <a:noAutofit/>
                    </wps:bodyPr>
                  </wps:wsp>
                </a:graphicData>
              </a:graphic>
              <wp14:sizeRelH relativeFrom="margin">
                <wp14:pctWidth>0</wp14:pctWidth>
              </wp14:sizeRelH>
            </wp:anchor>
          </w:drawing>
        </mc:Choice>
        <mc:Fallback>
          <w:pict>
            <v:rect w14:anchorId="23D93BA9" id="Rechteck 6" o:spid="_x0000_s1026" style="position:absolute;margin-left:259.1pt;margin-top:-53.7pt;width:279.65pt;height:28.45pt;z-index:-50331645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Communiqué de presse </w:t>
                    </w:r>
                    <w:r w:rsidR="0048362C">
                      <w:rPr>
                        <w:rFonts w:ascii="Arial" w:hAnsi="Arial"/>
                        <w:color w:val="FFFFFF" w:themeColor="background1"/>
                        <w:sz w:val="28"/>
                      </w:rPr>
                      <w:t>Décembre</w:t>
                    </w:r>
                    <w:r>
                      <w:rPr>
                        <w:rFonts w:ascii="Arial" w:hAnsi="Arial"/>
                        <w:color w:val="FFFFFF" w:themeColor="background1"/>
                        <w:sz w:val="28"/>
                      </w:rPr>
                      <w:t xml:space="preserve"> 2021</w:t>
                    </w:r>
                  </w:p>
                </w:txbxContent>
              </v:textbox>
              <w10:wrap anchorx="margin"/>
            </v:rect>
          </w:pict>
        </mc:Fallback>
      </mc:AlternateContent>
    </w:r>
    <w:r w:rsidR="00BC738F">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Communiqué de presse</w:t>
                          </w:r>
                        </w:p>
                      </w:txbxContent>
                    </wps:txbx>
                    <wps:bodyPr lIns="0" tIns="0" rIns="0" bIns="0">
                      <a:noAutofit/>
                    </wps:bodyPr>
                  </wps:wsp>
                </a:graphicData>
              </a:graphic>
            </wp:anchor>
          </w:drawing>
        </mc:Choice>
        <mc:Fallback>
          <w:pict>
            <v:rect id="shape_0" ID="Text Box 12" stroked="f" style="position:absolute;margin-left:406.15pt;margin-top:-39.4pt;width:127.7pt;height:22.85pt" wp14:anchorId="7CC331C5">
              <w10:wrap type="square"/>
              <v:fill o:detectmouseclick="t" on="false"/>
              <v:stroke color="#3465a4" joinstyle="round" endcap="flat"/>
              <v:textbox>
                <w:txbxContent>
                  <w:p>
                    <w:pPr>
                      <w:pStyle w:val="Rahmeninhalt"/>
                      <w:spacing w:before="0" w:after="280"/>
                      <w:ind w:left="142" w:hanging="0"/>
                      <w:rPr>
                        <w:b/>
                        <w:b/>
                        <w:color w:val="FFFFFF"/>
                        <w:sz w:val="26"/>
                        <w:rFonts w:ascii="Arial" w:hAnsi="Arial"/>
                      </w:rPr>
                    </w:pPr>
                    <w:r>
                      <w:rPr>
                        <w:b/>
                        <w:color w:val="FFFFFF"/>
                        <w:sz w:val="26"/>
                        <w:rFonts w:ascii="Arial" w:hAnsi="Arial"/>
                      </w:rPr>
                      <w:t xml:space="preserve">Communiqué de presse</w:t>
                    </w:r>
                  </w:p>
                </w:txbxContent>
              </v:textbox>
            </v:rect>
          </w:pict>
        </mc:Fallback>
      </mc:AlternateContent>
    </w:r>
    <w:r w:rsidR="00BC738F">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sidR="00BC738F">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w14:anchorId="4EDA05A3" id="Gruppieren 8" o:spid="_x0000_s1026" style="position:absolute;margin-left:-10.5pt;margin-top:-54.65pt;width:222.45pt;height:39.9pt;z-index:-503316460;mso-wrap-distance-left:0;mso-wrap-distance-right:0"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">
              <v:shape id="Freihandform 11" o:spid="_x0000_s1027" style="position:absolute;width:2824560;height:506160;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2cAA&#10;AADbAAAADwAAAGRycy9kb3ducmV2LnhtbERPzYrCMBC+C/sOYYS9aeoepFajiCgIuwhWH2BsxrbY&#10;TLpNVrM+vREEb/Px/c5sEUwjrtS52rKC0TABQVxYXXOp4HjYDFIQziNrbCyTgn9ysJh/9GaYaXvj&#10;PV1zX4oYwi5DBZX3bSalKyoy6Ia2JY7c2XYGfYRdKXWHtxhuGvmVJGNpsObYUGFLq4qKS/5nFKy3&#10;l/r7Z3IPJznOd7/WpcEdU6U++2E5BeEp+Lf45d7qOH8Ez1/iA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WU/2cAAAADbAAAADwAAAAAAAAAAAAAAAACYAgAAZHJzL2Rvd25y&#10;ZXYueG1sUEsFBgAAAAAEAAQA9QAAAIUDAAAAAA==&#10;" path="m,290l,,1620,,1461,287,,290xe" fillcolor="#ff690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324360;top:122400;width:1800720;height:2494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l8sTBAAAA2wAAAA8AAABkcnMvZG93bnJldi54bWxET02LwjAQvQv+hzALXmSb6kGkaxRXUBZE&#10;RC3qcWhm27LNpDRZW/+9EQRv83ifM1t0phI3alxpWcEoikEQZ1aXnCtIT+vPKQjnkTVWlknBnRws&#10;5v3eDBNtWz7Q7ehzEULYJaig8L5OpHRZQQZdZGviwP3axqAPsMmlbrAN4aaS4zieSIMlh4YCa1oV&#10;lP0d/42C4f57M9ru8rRK63Ipr+eWhpdWqcFHt/wC4anzb/HL/aPD/DE8fwkHy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Rl8sTBAAAA2wAAAA8AAAAAAAAAAAAAAAAAnwIA&#10;AGRycy9kb3ducmV2LnhtbFBLBQYAAAAABAAEAPcAAACNAwAAAAA=&#10;">
                <v:imagedata r:id="rId2" o:title=""/>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145948"/>
    <w:rsid w:val="0048362C"/>
    <w:rsid w:val="00564E04"/>
    <w:rsid w:val="006B1180"/>
    <w:rsid w:val="007D0FF4"/>
    <w:rsid w:val="00826ACC"/>
    <w:rsid w:val="009A44EA"/>
    <w:rsid w:val="009D4309"/>
    <w:rsid w:val="00A94B3C"/>
    <w:rsid w:val="00B73CBA"/>
    <w:rsid w:val="00BC738F"/>
    <w:rsid w:val="00C12B17"/>
    <w:rsid w:val="00D341EC"/>
    <w:rsid w:val="00F11EB2"/>
    <w:rsid w:val="00F708A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amazone.net" TargetMode="External"/><Relationship Id="rId12" Type="http://schemas.openxmlformats.org/officeDocument/2006/relationships/hyperlink" Target="https://www.youtube.com/user/amazonede"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s://www.xing.com/company/amazon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instagram.com/amazone_group"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linkedin.com/company/amazone-grou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368</Words>
  <Characters>2324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subject/>
  <dc:creator/>
  <dc:description/>
  <cp:lastModifiedBy>Berelsmann Nadine</cp:lastModifiedBy>
  <cp:revision>28</cp:revision>
  <cp:lastPrinted>2021-04-29T14:38:00Z</cp:lastPrinted>
  <dcterms:created xsi:type="dcterms:W3CDTF">2020-10-26T12:46:00Z</dcterms:created>
  <dcterms:modified xsi:type="dcterms:W3CDTF">2021-12-14T07:56:00Z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15 0000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